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F" w:rsidRDefault="00D57407" w:rsidP="00656B8F">
      <w:pPr>
        <w:ind w:left="450"/>
        <w:jc w:val="center"/>
        <w:rPr>
          <w:b/>
        </w:rPr>
      </w:pPr>
      <w:r>
        <w:rPr>
          <w:b/>
        </w:rPr>
        <w:t xml:space="preserve">3.3.5. </w:t>
      </w:r>
      <w:r w:rsidR="00656B8F">
        <w:rPr>
          <w:b/>
        </w:rPr>
        <w:t xml:space="preserve"> Судебная медицина</w:t>
      </w:r>
    </w:p>
    <w:p w:rsidR="00775289" w:rsidRDefault="00775289" w:rsidP="00656B8F">
      <w:pPr>
        <w:ind w:left="450"/>
        <w:jc w:val="center"/>
        <w:rPr>
          <w:b/>
        </w:rPr>
      </w:pPr>
    </w:p>
    <w:p w:rsidR="000005A2" w:rsidRPr="00A12DF4" w:rsidRDefault="000005A2" w:rsidP="00656B8F">
      <w:pPr>
        <w:ind w:left="450"/>
        <w:jc w:val="center"/>
      </w:pPr>
      <w:r w:rsidRPr="00A12DF4">
        <w:t>Роль и значение судебной медицины в улучшении качества  лечебно-профилактической помощи населению.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Место судебной медицины в системе высшего медицинского образования.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Краткая  история развития судебной медицины.  Основные  этапы развития судебной медицины в России и Забайкалье.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Понятие о законах и их задачах в государстве. Преступления и проступки.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Понятие об  экспертизе.  Виды  экспертиз.   Заключение  экспертизы как источник доказательств.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Судебно-медицинская  экспертиза,  объекты и методы судебно-медицинской экспертизы.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Участие врача-специалиста в осмотре места происшествия и трупа на месте его обнаружения, следственном эксперименте.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Судебно-медицинские эксперты и врачи-эксперты. Обязанности, права и ответственность экспертов.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Экспертиза  на  предварительном следствии и в судебном заседании.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Травма на водном транспорте и ее виды.  Механизм образования и особенности повреждений при основных ее видах.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Организация и структура судебно-медицинской  службы  в  системе  Министерства здравоохранения РФ.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Официальные документы,  регламентирующие  деятельность судебно-медицинских  учреждений  и экспертов.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Организация судебно-медицинской службы в  системе  Министерства Обороны РФ.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Судебно-медицинская экспертиза  и  общественно-политический строй.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Поводы для судебно-медицинской экспертизы трупа.  Задачи. Техника исследования основных полостей.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Особенности экспертизы трупов неизвестных лиц.  Методы установления личности.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Эксгумация. Поводы. Проведение. Особенности исследования эксгумированного трупа.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Вопросы  к экспертизе и разрешение их при основных видах насильственной смерти.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Экспертиза трупов лиц, умерших в лечебных учреждениях. Построение и формулирование  судебно-медицинского  диагноза  и экспертных выводов. Клинико-анатомические конференции.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Скоропостижная смерть. Условия, способствующие наступлению скоропостижной смерти детей в раннем возрасте.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Скоропостижная смерть  от  заболеваний  </w:t>
      </w:r>
      <w:proofErr w:type="gramStart"/>
      <w:r w:rsidRPr="00A12DF4">
        <w:t>сердечно-сосудистой</w:t>
      </w:r>
      <w:proofErr w:type="gramEnd"/>
      <w:r w:rsidRPr="00A12DF4">
        <w:t xml:space="preserve"> системы.  Атеросклероз,  гипертоническая болезнь  и  их осложнения как причина  смерти.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Скоропостижная  смерть от заболевания органов дыхания, желудочно-кишечного тракта,  центральной нервной системы.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Судебно-медицинская диагностика скоропостижной смерти. Значение материалов судебно-медицинской экспертизы для повышения качества лечебно-профилактической помощи населению.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Основные вопросы,  разрешаемые при исследовании трупов новорожденных.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Поводы к судебно-медицинской  экспертизе  потерпевших, обвиняемых и других лиц, ее организация и проведение.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Экспертиза по определению степени тяжести  вреда  здоровью.  Юридическая классификация телесных повреждений по степени их тяжести.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Диссимуляция.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Судебно-медицинская экспертиза по поводу заражения венерическими болезнями.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Экспертиза возраста.  Поводы. Методика проведения.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Определение понятия повреждения.  Основные классификации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lastRenderedPageBreak/>
        <w:t xml:space="preserve"> Травматизм и его виды. Причины. Значение судебно-медицинской экспертизы в профилактике различных видов травматизма.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Механические повреждения.  Определение.  Виды. 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Ссадины.  Определение. Морфологическая характеристика. 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Кровоподтеки.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Раны.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Автомобильная травма и ее виды. Механизм образования и особенности повреждений при основных видах автомобильной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Переломы.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Тракторная травма и ее виды.  Механизм  образования  и особенности  повреждений при основных видах тракторной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Железнодорожная травма и ее виды. Механизм образования и особенности повреждений при основных  видах  железнодорожной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Документация судебно-медицинской экспертизы: номенклатура, структура, порядок ведения.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Отделение частей тела. Определение.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Размозжение частей тела. Определение.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Колотые   раны.  Механизм  образования. 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Задачи  и  методы  исследования повреждений в судебной медицине. Основные вопросы, разрешаемые при экспертизе механических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Морфологические особенности  резаных ран.  Возможность установления орудия (оружия).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</w:t>
      </w:r>
      <w:proofErr w:type="spellStart"/>
      <w:r w:rsidRPr="00A12DF4">
        <w:t>Морфологичесие</w:t>
      </w:r>
      <w:proofErr w:type="spellEnd"/>
      <w:r w:rsidRPr="00A12DF4">
        <w:t xml:space="preserve">  особенности  колото-резаных ран.  Возможность установления орудия (оружия) по  индивидуальным  особенностям данных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Повреждения, наносимые предметами, находящимися в руке человека.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Признаки   повреждений   при  выстрелах  с  различного расстояния.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Распознавание входной и выходной пулевых ран,  определение направления раневого канала в теле.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Установление  дистанции выстрела.  Особенности огнестрельных повреждений при выстреле через преграду.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отравления цианидами.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отравления лекарственными препаратами. Судебно-медицинская диагностика.  Меры профилактики данного вида смерти.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отравления фосфорорганическими  ядохимикатами.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 отравления  дихлорэтаном. 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Судебно-медицинские цитологические исследования.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 отравления этиленгликолем.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Падение с высоты. Повреждения при падении на плоскости с различной высоты. Отличие от других видов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 отравления  окисью углерода.  Особенности течения при влиянии различных экзо и эндогенных факторов.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Смертельные отравления солями тяжелых металлов. Судебно-медицинская 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Механизм действия тупых предметов на тело  человека  и  характер причиняемых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lastRenderedPageBreak/>
        <w:t xml:space="preserve"> Повреждения, причиняемые частями тела человека (рукой,  ногой, зубами).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Огнестрельное оружие и его виды. Боеприпасы. Повреждающие факторы выстрела.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Возможность  определения  тупого  предмета и механизма  его действия по особенностям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Повреждения дробовым (картечным) снарядом.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Общая характеристика современной транспортной 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Повешение.  Происхождение.  Судебно-медицинская 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Мотоциклетная травма.  Механизм образования и  особенности повреждений при основных видах мотоциклетной травмы.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Механическая асфиксия от закрытия отверстий рта и носа.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Утопление,  его виды. Распознавание утопления. Лабораторные методы исследования </w:t>
      </w:r>
      <w:proofErr w:type="gramStart"/>
      <w:r w:rsidRPr="00A12DF4">
        <w:t>при</w:t>
      </w:r>
      <w:proofErr w:type="gramEnd"/>
      <w:r w:rsidRPr="00A12DF4">
        <w:t xml:space="preserve"> диагностики утопления.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Размятие тканей.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Авиационная  травма.  Особенности  судебно-медицинской экспертизы и ее значение для выяснения причин происшествий.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Определение и классификация  острых  предметов.  Общие закономерности их повреждающего действия.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Смерть от переохлаждения организма и  ее  признаки  на трупе.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</w:t>
      </w:r>
      <w:proofErr w:type="spellStart"/>
      <w:r w:rsidRPr="00A12DF4">
        <w:t>Морфологичесие</w:t>
      </w:r>
      <w:proofErr w:type="spellEnd"/>
      <w:r w:rsidRPr="00A12DF4">
        <w:t xml:space="preserve"> особенности </w:t>
      </w:r>
      <w:proofErr w:type="gramStart"/>
      <w:r w:rsidRPr="00A12DF4">
        <w:t>рубленных</w:t>
      </w:r>
      <w:proofErr w:type="gramEnd"/>
      <w:r w:rsidRPr="00A12DF4">
        <w:t xml:space="preserve"> ран.  Возможность установления орудия (оружия)  по  индивидуальным  особенностям данных повреждений.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Понятие о гипоксии и механической асфиксии. Виды механической асфиксии и признаки, выявляемые при экспертизе трупа.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Смерть  в замкнутом пространстве.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>Экспертиза трупов,  обнаруженных в очаге пожара. Определение прижизненности действия пламени. Сожжение трупов.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Экспертиза крови и кровяных следов.  Вопросы, решаемые при их исследовании.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Осложнения повреждений.  Синдром длительного давления. Обострение имеющихся заболеваний в связи с травмой.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Отрывы органов. 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Повторное  исследование трупов.  Поводы.  Организация.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Разрывы органов. Определение.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Вывихи.  Определение.  Морфологическая характеристика. Механизм образования.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Смерть  в воде вне связи с утоплением.  Повреждения на трупах,  извлеченных из  воды.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Установление количества и последовательности нанесения огнестрельных повреждений. Определение вида оружия.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Повреждения из атипичного оружия. Установление.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Отравление метиловым спиртом.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Удавление руками.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Удавление петлей. Происхождение. Значение.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Расстройство здоровья и смерть при изменениях общего и  парциального давления газов.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Действие ионизирующего излучения на организм.  Лучевая  болезнь. Особенности исследования трупа.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lastRenderedPageBreak/>
        <w:t xml:space="preserve"> Понятие о ядах.  Классификация.  Отравления,  их  происхождение.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Особенности  осмотра места происшествия при подозрении  на смерть от отравления.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Характеристика смертельных отравлений: кислотами и щелочами.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Отравление этиловым спиртом. Действие этанола на организм. Судебно-медицинская  диагностика  смертельных отравлений  этиловым спиртом и его суррогатами.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Пищевые отравления.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Механическая асфиксия от сдавление груди и живота. Генез смерти и морфологические признаки.</w:t>
      </w:r>
    </w:p>
    <w:p w:rsidR="000005A2" w:rsidRPr="00A12DF4" w:rsidRDefault="000005A2" w:rsidP="000005A2">
      <w:pPr>
        <w:numPr>
          <w:ilvl w:val="0"/>
          <w:numId w:val="1"/>
        </w:numPr>
        <w:jc w:val="both"/>
      </w:pPr>
      <w:r w:rsidRPr="00A12DF4">
        <w:t xml:space="preserve"> Понятие о причине смерти.  Судебно-медицинская классификация смерти.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clear" w:pos="810"/>
          <w:tab w:val="num" w:pos="700"/>
          <w:tab w:val="left" w:pos="1000"/>
        </w:tabs>
        <w:jc w:val="both"/>
      </w:pPr>
      <w:r w:rsidRPr="00A12DF4">
        <w:t>Изменения,  наступающие в органах и тканях после смерти,  и их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Ранние трупные изменения.  Методы исследования.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Местное действие высокой температуры.  Вопросы, решаемые при экспертизе ожогов.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Общее действие высокой температуры на организм. Тепловой и солнечный удары.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Правовая регламентация осмотра места происшествия. Задачи врача-специалиста. Порядок и методика осмотра трупа.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Электротравма. Судебно-медицинская 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Поздние  трупные  изменения  и  их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Общее  действие  высокой температуры (открытого пламени).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Поражение  атмосферным  электричеством. 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Механическая асфиксия от  закрытия  дыхательных  путей инородными    предметами.   Судебно-медицинская  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Механическая  асфиксия  от  закрытия дыхательных путей рвотными массами.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Механическая асфиксия от  закрытия  дыхательных  путей кровью. Судебно-медицинская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 xml:space="preserve">Отличие прижизненных повреждений </w:t>
      </w:r>
      <w:proofErr w:type="gramStart"/>
      <w:r w:rsidRPr="00A12DF4">
        <w:t>от</w:t>
      </w:r>
      <w:proofErr w:type="gramEnd"/>
      <w:r w:rsidRPr="00A12DF4">
        <w:t xml:space="preserve"> посмертных.  Лабораторные методы диагностики.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Способность к активным действиям при смертельных ранениях.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Особенности  исследования  скелетированных  трупов   и костных останков. Методы установления личности трупа.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Особенности  исследования расчлененных трупов.  Методы установления личности трупа.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Особенности  техники  вскрытия  трупа  новорожденного. Причины смерти.  Детоубийство.  Социальные  условия ликвидации детоубийства в РФ.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Ушиб головного  мозга.  Механизм  образования. 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proofErr w:type="gramStart"/>
      <w:r w:rsidRPr="00A12DF4">
        <w:t>Взятие  материала  для  судебно-химического,  биохимического, гистологического, ботанического исследований.</w:t>
      </w:r>
      <w:proofErr w:type="gramEnd"/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Повреждения при выстреле холостыми патронами. Установление.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Клиническая и биологическая смерть.  Констатация факта смерти,  первоначальные признаки и их определение. Достоверные признаки смерти.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Особенности проведения экспертиз по вопросам установления  пола.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Судебно-медицинская экспертиза половой зрелости и производительной способности.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lastRenderedPageBreak/>
        <w:t>Организация  и  проведение экспертизы по делам об уголовной ответственности  лиц  медицинского  персонала.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Врачебные ошибки и  несчастные  случаи  в  медицинской  практике.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Правовые и морально-этические нормы, регулирующие взаимоотношения между врачом и больным.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Экспертиз  по материалам дела.  Организация и методика  проведения экспертиз по материалам дела.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Медико-криминалистические исследования. Задачи.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Экспертиза по установлению беременности,  бывших родов и аборта.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Преступления   против   половой    неприкосновенности. Экспертиза  по делам об изнасиловании.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 xml:space="preserve">Экспертиза </w:t>
      </w:r>
      <w:proofErr w:type="spellStart"/>
      <w:r w:rsidRPr="00A12DF4">
        <w:t>мужеложества</w:t>
      </w:r>
      <w:proofErr w:type="spellEnd"/>
      <w:r w:rsidRPr="00A12DF4">
        <w:t>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Понятие о вещественных доказательствах,  их выявление, изъятие, упаковка и направление на исследование.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Судебно-медицинская  экспертиза  крови при спорном отцовстве, материнстве и замене детей.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Повреждения и разрушение трупов животными, насекомыми, растениями. Судебно-медицинское значение.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Принципы и возможности экспертизы  спермы  и  семенных пятен, слюны, волос и других биологических объектов.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Способы искусственной консервации трупов.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Определение возраста при проведении  экспертизы  живых лиц.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proofErr w:type="spellStart"/>
      <w:r w:rsidRPr="00A12DF4">
        <w:t>Агравация</w:t>
      </w:r>
      <w:proofErr w:type="spellEnd"/>
      <w:r w:rsidRPr="00A12DF4">
        <w:t>. Поводы. Установление.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Симуляция.  Поводы. Установление. Значение медицинских документов для данного вида экспертизы.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Особенности вскрытия трупа при подозрении на поражение радиоактивными веществами и боевыми  отравляющими  веществами.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Искусственные болезни и их диагностика.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Членовредительство.  Определение.  Причины. Установление.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Признаки легкого вреда здоровью.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Признаки вреда здоровью средней тяжести.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Признаки тяжкого вреда здоровью.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Установление нарушения девственной плевы и бывшего совокупления.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 xml:space="preserve">Вопросы,   возникающие   при  экспертизе  отравлений. Основные этапы судебно-медицинской экспертизы отравлений.     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Внезапная смерть при травме рефлексогенных зон.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Скоропостижная смерть от инфекционных заболеваний и их санитарно-эпидемиологическое  значение.  Особенности  вскрытия трупа при подозрении на смерть от особо опасной инфекции.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Первичная,  дополнительная,  повторная,  комиссионная, судебно-медицинская экспертиза.</w:t>
      </w:r>
    </w:p>
    <w:p w:rsidR="000005A2" w:rsidRPr="00A12DF4" w:rsidRDefault="000005A2" w:rsidP="000005A2">
      <w:pPr>
        <w:numPr>
          <w:ilvl w:val="0"/>
          <w:numId w:val="1"/>
        </w:numPr>
        <w:tabs>
          <w:tab w:val="left" w:pos="1000"/>
        </w:tabs>
        <w:jc w:val="both"/>
      </w:pPr>
      <w:r w:rsidRPr="00A12DF4">
        <w:t>Использование трупных органов и тканей для трансплантации. Правовые, морально-этические и медицинские аспекты.</w:t>
      </w:r>
    </w:p>
    <w:p w:rsidR="000005A2" w:rsidRPr="00A12DF4" w:rsidRDefault="000005A2" w:rsidP="000005A2">
      <w:pPr>
        <w:tabs>
          <w:tab w:val="left" w:pos="1000"/>
        </w:tabs>
        <w:jc w:val="center"/>
      </w:pPr>
    </w:p>
    <w:p w:rsidR="00635FD2" w:rsidRDefault="00635FD2" w:rsidP="000005A2">
      <w:pPr>
        <w:tabs>
          <w:tab w:val="left" w:pos="1000"/>
        </w:tabs>
      </w:pPr>
    </w:p>
    <w:sectPr w:rsidR="00635FD2" w:rsidSect="00FE22C3">
      <w:footerReference w:type="even" r:id="rId7"/>
      <w:footerReference w:type="default" r:id="rId8"/>
      <w:type w:val="continuous"/>
      <w:pgSz w:w="11906" w:h="16838"/>
      <w:pgMar w:top="1134" w:right="1152" w:bottom="1134" w:left="11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B5" w:rsidRDefault="000F45B5">
      <w:r>
        <w:separator/>
      </w:r>
    </w:p>
  </w:endnote>
  <w:endnote w:type="continuationSeparator" w:id="0">
    <w:p w:rsidR="000F45B5" w:rsidRDefault="000F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2" w:rsidRDefault="000005A2" w:rsidP="0000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5A2" w:rsidRDefault="000005A2" w:rsidP="000005A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A2" w:rsidRDefault="000005A2" w:rsidP="0000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57407">
      <w:rPr>
        <w:rStyle w:val="a4"/>
        <w:noProof/>
      </w:rPr>
      <w:t>1</w:t>
    </w:r>
    <w:r>
      <w:rPr>
        <w:rStyle w:val="a4"/>
      </w:rPr>
      <w:fldChar w:fldCharType="end"/>
    </w:r>
  </w:p>
  <w:p w:rsidR="000005A2" w:rsidRDefault="000005A2" w:rsidP="000005A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B5" w:rsidRDefault="000F45B5">
      <w:r>
        <w:separator/>
      </w:r>
    </w:p>
  </w:footnote>
  <w:footnote w:type="continuationSeparator" w:id="0">
    <w:p w:rsidR="000F45B5" w:rsidRDefault="000F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2D4A"/>
    <w:multiLevelType w:val="hybridMultilevel"/>
    <w:tmpl w:val="5D52A98A"/>
    <w:lvl w:ilvl="0" w:tplc="22AEC5D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A2E"/>
    <w:rsid w:val="000005A2"/>
    <w:rsid w:val="0009049C"/>
    <w:rsid w:val="000F45B5"/>
    <w:rsid w:val="00187B8E"/>
    <w:rsid w:val="0028721E"/>
    <w:rsid w:val="003A79E2"/>
    <w:rsid w:val="005E66C6"/>
    <w:rsid w:val="00635FD2"/>
    <w:rsid w:val="00656B8F"/>
    <w:rsid w:val="00775289"/>
    <w:rsid w:val="00993E72"/>
    <w:rsid w:val="00A95124"/>
    <w:rsid w:val="00B55E73"/>
    <w:rsid w:val="00B63CCD"/>
    <w:rsid w:val="00BD2A2E"/>
    <w:rsid w:val="00D57407"/>
    <w:rsid w:val="00E3101E"/>
    <w:rsid w:val="00FE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5A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005A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 К  ВСТУПИТЕЛЬНЫМ  ЭКЗАМЕНАМ  В АСПИРАНТУРУ  </vt:lpstr>
    </vt:vector>
  </TitlesOfParts>
  <Company>*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 К  ВСТУПИТЕЛЬНЫМ  ЭКЗАМЕНАМ  В АСПИРАНТУРУ</dc:title>
  <dc:creator>user</dc:creator>
  <cp:lastModifiedBy>231kab</cp:lastModifiedBy>
  <cp:revision>2</cp:revision>
  <cp:lastPrinted>2004-02-04T07:34:00Z</cp:lastPrinted>
  <dcterms:created xsi:type="dcterms:W3CDTF">2022-04-15T06:56:00Z</dcterms:created>
  <dcterms:modified xsi:type="dcterms:W3CDTF">2022-04-15T06:56:00Z</dcterms:modified>
</cp:coreProperties>
</file>