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0D" w:rsidRDefault="00D82B19" w:rsidP="00D8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2017 года состоялась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Забайкальская конференция «Актуальные вопросы гастроэнтерологии». Организаторами конференции выступили Читинская государственная медицинская академия, Забайкальское научное общество гастроэнтерологов, Забайкальска краевая организация Российского научного медицинского общества терапевтов, Министерство здравоохранения Забайкальского края. Аудитория конференции: врачи терапевты, педиатры, гастроэнтерологи, интерны и ординаторы, обучающиеся по специальностям «терапия» и «педиатрия». </w:t>
      </w:r>
    </w:p>
    <w:p w:rsidR="000101F0" w:rsidRDefault="000101F0" w:rsidP="00D8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приве</w:t>
      </w:r>
      <w:r w:rsidR="00A141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ственным словом на открытии конференции выступил ректор ФГБОУ ВО ЧГМА д.м.н., профессор, заслуженный врач Российской Федерации Анатолий Васильевич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отметил, что в современных условиях значительно возрастает роль врача-терапевта на всех этапах оказания медицинской помощи, в том числе и при ведении пациентов с заболеваниями желудочно-кишечного тракта как в условиях полклиники, так и в стационаре. Анатолий Васильевич выразил надежду, что предстоящая конференция будет полезной практикующим врачам, поможет им глубже изучить проблемы диагностики и лечения гастроэнтерологических заболеваний и пожелал всем успешной и плодотворной работы.</w:t>
      </w:r>
    </w:p>
    <w:p w:rsidR="00D82B19" w:rsidRDefault="00D82B19" w:rsidP="00D8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210">
        <w:rPr>
          <w:rFonts w:ascii="Times New Roman" w:hAnsi="Times New Roman" w:cs="Times New Roman"/>
          <w:sz w:val="24"/>
          <w:szCs w:val="24"/>
        </w:rPr>
        <w:t>В рамках научной программы были проведены три пленарных заседания, на которых выступили наши гости: п</w:t>
      </w:r>
      <w:r w:rsidRPr="00E94210">
        <w:rPr>
          <w:rFonts w:ascii="Times New Roman" w:hAnsi="Times New Roman"/>
          <w:sz w:val="24"/>
          <w:szCs w:val="24"/>
          <w:lang w:eastAsia="ru-RU"/>
        </w:rPr>
        <w:t xml:space="preserve">рофессор Первого МГМУ им. И.М. Сеченова, ведущий научный сотрудник МОНИКИ им. М.Ф. Владимирского, президент Фонда "Доказательная медицина" д.м.н. </w:t>
      </w:r>
      <w:r w:rsidR="00E94210">
        <w:rPr>
          <w:rFonts w:ascii="Times New Roman" w:hAnsi="Times New Roman"/>
          <w:sz w:val="24"/>
          <w:szCs w:val="24"/>
          <w:lang w:eastAsia="ru-RU"/>
        </w:rPr>
        <w:t>Алексей Олегович</w:t>
      </w:r>
      <w:r w:rsidRPr="00E942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210">
        <w:rPr>
          <w:rFonts w:ascii="Times New Roman" w:hAnsi="Times New Roman"/>
          <w:sz w:val="24"/>
          <w:szCs w:val="24"/>
          <w:lang w:eastAsia="ru-RU"/>
        </w:rPr>
        <w:t>Буеверов</w:t>
      </w:r>
      <w:proofErr w:type="spellEnd"/>
      <w:r w:rsidRPr="00E94210">
        <w:rPr>
          <w:rFonts w:ascii="Times New Roman" w:hAnsi="Times New Roman"/>
          <w:sz w:val="24"/>
          <w:szCs w:val="24"/>
          <w:lang w:eastAsia="ru-RU"/>
        </w:rPr>
        <w:t xml:space="preserve"> (Москва); </w:t>
      </w:r>
      <w:r w:rsidR="00E94210" w:rsidRPr="00E94210">
        <w:rPr>
          <w:rFonts w:ascii="Times New Roman" w:hAnsi="Times New Roman"/>
          <w:sz w:val="24"/>
          <w:szCs w:val="24"/>
          <w:lang w:eastAsia="ru-RU"/>
        </w:rPr>
        <w:t>доцент кафедры пропедевтики внутренних болезней и гастроэнтерологии Лечебного факультета МГ</w:t>
      </w:r>
      <w:r w:rsidR="00E94210">
        <w:rPr>
          <w:rFonts w:ascii="Times New Roman" w:hAnsi="Times New Roman"/>
          <w:sz w:val="24"/>
          <w:szCs w:val="24"/>
          <w:lang w:eastAsia="ru-RU"/>
        </w:rPr>
        <w:t>МСУ</w:t>
      </w:r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 им. А.И. Евдокимова, к.м.н. </w:t>
      </w:r>
      <w:r w:rsidR="00E94210">
        <w:rPr>
          <w:rFonts w:ascii="Times New Roman" w:hAnsi="Times New Roman"/>
          <w:sz w:val="24"/>
          <w:szCs w:val="24"/>
          <w:lang w:eastAsia="ru-RU"/>
        </w:rPr>
        <w:t xml:space="preserve">Елена Станиславовна </w:t>
      </w:r>
      <w:proofErr w:type="spellStart"/>
      <w:r w:rsidR="00E94210" w:rsidRPr="00E94210">
        <w:rPr>
          <w:rFonts w:ascii="Times New Roman" w:hAnsi="Times New Roman"/>
          <w:sz w:val="24"/>
          <w:szCs w:val="24"/>
          <w:lang w:eastAsia="ru-RU"/>
        </w:rPr>
        <w:t>Вьючнова</w:t>
      </w:r>
      <w:proofErr w:type="spellEnd"/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 (Москва); профессор кафедры госпитальный терапии РНИМУ им. Пирогова, д.м.н., профессор </w:t>
      </w:r>
      <w:r w:rsidR="00E94210">
        <w:rPr>
          <w:rFonts w:ascii="Times New Roman" w:hAnsi="Times New Roman"/>
          <w:sz w:val="24"/>
          <w:szCs w:val="24"/>
          <w:lang w:eastAsia="ru-RU"/>
        </w:rPr>
        <w:t>Людмила Юрьевна</w:t>
      </w:r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. Ильченко (Москва); главный внештатный гастроэнтеролог Сибирского федерального округа, Член президиума Российской гастроэнтерологической ассоциации, д.м.н., профессор </w:t>
      </w:r>
      <w:r w:rsidR="00E94210">
        <w:rPr>
          <w:rFonts w:ascii="Times New Roman" w:hAnsi="Times New Roman"/>
          <w:sz w:val="24"/>
          <w:szCs w:val="24"/>
          <w:lang w:eastAsia="ru-RU"/>
        </w:rPr>
        <w:t>Владислав Владимирович</w:t>
      </w:r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4210" w:rsidRPr="00E94210">
        <w:rPr>
          <w:rFonts w:ascii="Times New Roman" w:hAnsi="Times New Roman"/>
          <w:sz w:val="24"/>
          <w:szCs w:val="24"/>
          <w:lang w:eastAsia="ru-RU"/>
        </w:rPr>
        <w:t>Цуканов</w:t>
      </w:r>
      <w:proofErr w:type="spellEnd"/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 (Красноярск). Кроме того, доклады представили также доцент кафедры терапии ФПК и ППС ФГБОУ ВО Читинская государственная медицинская академия, председатель ЗНОГ, к.м.н., доцент </w:t>
      </w:r>
      <w:r w:rsidR="00E94210">
        <w:rPr>
          <w:rFonts w:ascii="Times New Roman" w:hAnsi="Times New Roman"/>
          <w:sz w:val="24"/>
          <w:szCs w:val="24"/>
          <w:lang w:eastAsia="ru-RU"/>
        </w:rPr>
        <w:t>Елена Владимировна</w:t>
      </w:r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 Лузина и заведующая кафедрой терапии ФПК и ППС ФГБОУ ВО Читинская государственная медицинская академия, д.м.н., профессор </w:t>
      </w:r>
      <w:r w:rsidR="00E94210">
        <w:rPr>
          <w:rFonts w:ascii="Times New Roman" w:hAnsi="Times New Roman"/>
          <w:sz w:val="24"/>
          <w:szCs w:val="24"/>
          <w:lang w:eastAsia="ru-RU"/>
        </w:rPr>
        <w:t>Наталья Викторовна</w:t>
      </w:r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4210" w:rsidRPr="00E94210">
        <w:rPr>
          <w:rFonts w:ascii="Times New Roman" w:hAnsi="Times New Roman"/>
          <w:sz w:val="24"/>
          <w:szCs w:val="24"/>
          <w:lang w:eastAsia="ru-RU"/>
        </w:rPr>
        <w:t>Ларёва</w:t>
      </w:r>
      <w:proofErr w:type="spellEnd"/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. Обсуждались проблемы диагностики и лечения функциональных заболеваний ЖКТ, </w:t>
      </w:r>
      <w:proofErr w:type="spellStart"/>
      <w:r w:rsidR="00E94210">
        <w:rPr>
          <w:rFonts w:ascii="Times New Roman" w:hAnsi="Times New Roman"/>
          <w:sz w:val="24"/>
          <w:szCs w:val="24"/>
          <w:lang w:eastAsia="ru-RU"/>
        </w:rPr>
        <w:t>гастроэзофагеальной</w:t>
      </w:r>
      <w:proofErr w:type="spellEnd"/>
      <w:r w:rsidR="00E942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4210">
        <w:rPr>
          <w:rFonts w:ascii="Times New Roman" w:hAnsi="Times New Roman"/>
          <w:sz w:val="24"/>
          <w:szCs w:val="24"/>
          <w:lang w:eastAsia="ru-RU"/>
        </w:rPr>
        <w:t>рефлюксной</w:t>
      </w:r>
      <w:proofErr w:type="spellEnd"/>
      <w:r w:rsidR="00E94210">
        <w:rPr>
          <w:rFonts w:ascii="Times New Roman" w:hAnsi="Times New Roman"/>
          <w:sz w:val="24"/>
          <w:szCs w:val="24"/>
          <w:lang w:eastAsia="ru-RU"/>
        </w:rPr>
        <w:t xml:space="preserve"> болезни, лекарственных поражений печени, НПВП-</w:t>
      </w:r>
      <w:proofErr w:type="spellStart"/>
      <w:r w:rsidR="00E94210">
        <w:rPr>
          <w:rFonts w:ascii="Times New Roman" w:hAnsi="Times New Roman"/>
          <w:sz w:val="24"/>
          <w:szCs w:val="24"/>
          <w:lang w:eastAsia="ru-RU"/>
        </w:rPr>
        <w:t>гастропатии</w:t>
      </w:r>
      <w:proofErr w:type="spellEnd"/>
      <w:r w:rsidR="00E94210">
        <w:rPr>
          <w:rFonts w:ascii="Times New Roman" w:hAnsi="Times New Roman"/>
          <w:sz w:val="24"/>
          <w:szCs w:val="24"/>
          <w:lang w:eastAsia="ru-RU"/>
        </w:rPr>
        <w:t xml:space="preserve">, тревожно-депрессивных расстройств при заболеваниях ЖКТ, вопросы </w:t>
      </w:r>
      <w:proofErr w:type="spellStart"/>
      <w:r w:rsidR="00E94210">
        <w:rPr>
          <w:rFonts w:ascii="Times New Roman" w:hAnsi="Times New Roman"/>
          <w:sz w:val="24"/>
          <w:szCs w:val="24"/>
          <w:lang w:eastAsia="ru-RU"/>
        </w:rPr>
        <w:t>эрадикационной</w:t>
      </w:r>
      <w:proofErr w:type="spellEnd"/>
      <w:r w:rsidR="00E94210">
        <w:rPr>
          <w:rFonts w:ascii="Times New Roman" w:hAnsi="Times New Roman"/>
          <w:sz w:val="24"/>
          <w:szCs w:val="24"/>
          <w:lang w:eastAsia="ru-RU"/>
        </w:rPr>
        <w:t xml:space="preserve"> терапии при инфекции </w:t>
      </w:r>
      <w:r w:rsidR="00E94210">
        <w:rPr>
          <w:rFonts w:ascii="Times New Roman" w:hAnsi="Times New Roman"/>
          <w:sz w:val="24"/>
          <w:szCs w:val="24"/>
          <w:lang w:val="en-US" w:eastAsia="ru-RU"/>
        </w:rPr>
        <w:t>Helicobacter</w:t>
      </w:r>
      <w:r w:rsidR="00E94210" w:rsidRPr="00E9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4210">
        <w:rPr>
          <w:rFonts w:ascii="Times New Roman" w:hAnsi="Times New Roman"/>
          <w:sz w:val="24"/>
          <w:szCs w:val="24"/>
          <w:lang w:val="en-US" w:eastAsia="ru-RU"/>
        </w:rPr>
        <w:t>pylori</w:t>
      </w:r>
      <w:r w:rsidR="00E942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4210" w:rsidRDefault="00E94210" w:rsidP="00D8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перерыва работа конференции была продолжена в трех залах. Прошли секционные заседания в форме клинических разборов сложных клинических случаев, одно из заседаний было посвящено обсуждению междисциплинарных проблем в гастроэнтерологии, другое – диагностике и лечению хронических заболеваний печени. Для врачей-педиатров была проведена отдельная секция «Болезни взрослых – из детства», орг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низованная ведущими учеными ЧГМА, </w:t>
      </w:r>
      <w:r w:rsidR="000101F0">
        <w:rPr>
          <w:rFonts w:ascii="Times New Roman" w:hAnsi="Times New Roman"/>
          <w:sz w:val="24"/>
          <w:szCs w:val="24"/>
          <w:lang w:eastAsia="ru-RU"/>
        </w:rPr>
        <w:t>где обсуждались наиболее животрепещущие проблемы педиатрической гастроэнтерологии.</w:t>
      </w:r>
    </w:p>
    <w:p w:rsidR="000101F0" w:rsidRDefault="000101F0" w:rsidP="00D8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</w:t>
      </w:r>
      <w:r w:rsidR="00A141E0">
        <w:rPr>
          <w:rFonts w:ascii="Times New Roman" w:hAnsi="Times New Roman"/>
          <w:sz w:val="24"/>
          <w:szCs w:val="24"/>
          <w:lang w:eastAsia="ru-RU"/>
        </w:rPr>
        <w:t>оведенная конференция носила ме</w:t>
      </w:r>
      <w:r>
        <w:rPr>
          <w:rFonts w:ascii="Times New Roman" w:hAnsi="Times New Roman"/>
          <w:sz w:val="24"/>
          <w:szCs w:val="24"/>
          <w:lang w:eastAsia="ru-RU"/>
        </w:rPr>
        <w:t>ждисциплинарный характер: в ней приняли участие в качестве лекторов инфекционисты, эндокринологи, кардиологи, хирурги-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колопроктологи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Безусловно, обсуждение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междицсиплинарных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проблем позволило расширить кругозор слушателей, что в дальнейшем будет способствовать улучшению качества оказания медицинской помощи больных гастроэнтерол</w:t>
      </w:r>
      <w:r w:rsidR="00A141E0">
        <w:rPr>
          <w:rFonts w:ascii="Times New Roman" w:hAnsi="Times New Roman"/>
          <w:sz w:val="24"/>
          <w:szCs w:val="24"/>
          <w:lang w:eastAsia="ru-RU"/>
        </w:rPr>
        <w:t>огического профиля.</w:t>
      </w:r>
    </w:p>
    <w:p w:rsidR="00A141E0" w:rsidRDefault="00A141E0" w:rsidP="00D8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конференции прошла также выставка медицинского оборудования и лекарственных препаратов, на которой участники смогли в интерактивном режиме получить информацию о современных возможностях диагностики и лекарственной терапии заболеваний желудочно-кишечного тракта.</w:t>
      </w:r>
    </w:p>
    <w:p w:rsidR="00A141E0" w:rsidRPr="00E94210" w:rsidRDefault="00A141E0" w:rsidP="00D8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Забайкальская конференция «Актуальные вопросы гастроэнтерологии»</w:t>
      </w:r>
      <w:r>
        <w:rPr>
          <w:rFonts w:ascii="Times New Roman" w:hAnsi="Times New Roman" w:cs="Times New Roman"/>
          <w:sz w:val="24"/>
          <w:szCs w:val="24"/>
        </w:rPr>
        <w:t xml:space="preserve"> была аккредитована в системе непрерывного медицинского образования, каждый участник</w:t>
      </w:r>
      <w:r w:rsidR="00AA06FD">
        <w:rPr>
          <w:rFonts w:ascii="Times New Roman" w:hAnsi="Times New Roman" w:cs="Times New Roman"/>
          <w:sz w:val="24"/>
          <w:szCs w:val="24"/>
        </w:rPr>
        <w:t xml:space="preserve"> (а их было более 250 человек</w:t>
      </w:r>
      <w:bookmarkStart w:id="0" w:name="_GoBack"/>
      <w:bookmarkEnd w:id="0"/>
      <w:r w:rsidR="00AA06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получил Свидетельство с персональным кодом на 6 зачетных единиц.</w:t>
      </w:r>
    </w:p>
    <w:sectPr w:rsidR="00A141E0" w:rsidRPr="00E94210" w:rsidSect="009047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9"/>
    <w:rsid w:val="000101F0"/>
    <w:rsid w:val="006C0B0D"/>
    <w:rsid w:val="009047E6"/>
    <w:rsid w:val="00A141E0"/>
    <w:rsid w:val="00AA06FD"/>
    <w:rsid w:val="00D82B19"/>
    <w:rsid w:val="00E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8B85-B115-4734-839F-8D7DC450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2017-06-01T00:49:00Z</dcterms:created>
  <dcterms:modified xsi:type="dcterms:W3CDTF">2017-06-01T01:22:00Z</dcterms:modified>
</cp:coreProperties>
</file>