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9"/>
        <w:gridCol w:w="1187"/>
        <w:gridCol w:w="1249"/>
        <w:gridCol w:w="921"/>
        <w:gridCol w:w="1106"/>
        <w:gridCol w:w="1188"/>
        <w:gridCol w:w="1188"/>
        <w:gridCol w:w="1188"/>
        <w:gridCol w:w="1346"/>
        <w:gridCol w:w="1687"/>
        <w:gridCol w:w="1188"/>
        <w:gridCol w:w="1203"/>
      </w:tblGrid>
      <w:tr w:rsidR="002A676B" w:rsidRPr="002A676B" w:rsidTr="002A676B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Ф.И.О. педагогического работника образовательной организации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Преподаваемые педагогическим работником дисциплины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Учёная степень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Учёное звание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Общий стаж работы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Стаж работы педагогического работника по специальности</w:t>
            </w:r>
          </w:p>
        </w:tc>
      </w:tr>
      <w:tr w:rsidR="002A676B" w:rsidRPr="002A676B" w:rsidTr="002A676B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психолого-педагогическому направлению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специальности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Анохова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Людмила Ильинична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CC2EC7" w:rsidP="00CC2EC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Акушерство и гинекология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Гинекологическая эндокринология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Детская гинекология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твенная (клиническ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Физиотерапия в акушерстве и гинекологии</w:t>
            </w:r>
            <w:r w:rsidR="002A676B"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Эндокринология в акушерстве и гинекологии, 2020г.; 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академия, Особенности родоразрешения пациенток с СОVID-19 и вирусной пневмонией, 2020г.; Читинская государственная медицинская академия, Эндокринология в акушерстве и гинекологии, 2019г.; Читинская государственная медицинская академия, Клиническое акушерство (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симуляционное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обучение),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2019г.; Читинская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государственная медицинская академия, Заболевания шейки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матки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лагалища,вульвы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Ахметова Елена Сергеевна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6C3F2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Акушерство и гинекология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Гинекологическая эндокринология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Детская гинекология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симуляционный курс: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Физиотерапия в акушерстве и гинекологии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Ультразвуковая диагностика, 2013г.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Белозерцева Евгения Петровна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6C3F2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Акушерство и гинекология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Гинекологическая эндокринология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Детская гинекология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нный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</w:t>
            </w:r>
            <w:r w:rsidR="006C3F29">
              <w:rPr>
                <w:rFonts w:eastAsia="Times New Roman"/>
                <w:sz w:val="24"/>
                <w:szCs w:val="24"/>
                <w:lang w:eastAsia="ru-RU"/>
              </w:rPr>
              <w:t>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Физиотерапия в акушерстве и гинекологии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Эндокринология в акушерстве и гинекологии, 2020г.; 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я медицинская академия, Особенности родоразрешения пациенток с СОVID-19 и вирусной пневмонией, 2020г.; Самарский государственный медицинский университет, Вспомогательные репродуктивные технологии, 2019г.; Читинская государственная медицинская академия, Эндокринология в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акушерстве и гинекологии, 2019г.; Читинская государственная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медицинская академия, Ультразвуковая диагностика, 2018г.; Читинская государственная медицинская академия, Организация здравоохранения и общественное здоровье, 2015г.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Белокриницкая Татьяна Евгеньевна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 (проф.)</w:t>
            </w:r>
          </w:p>
        </w:tc>
        <w:tc>
          <w:tcPr>
            <w:tcW w:w="0" w:type="auto"/>
            <w:vAlign w:val="center"/>
            <w:hideMark/>
          </w:tcPr>
          <w:p w:rsidR="006C3F29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Акушерство и гинекология</w:t>
            </w:r>
          </w:p>
          <w:p w:rsidR="002A676B" w:rsidRDefault="006C3F29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Гинеколог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ическая эндокринология</w:t>
            </w:r>
            <w:r w:rsidR="002A676B"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Государственная итоговая аттестация (подготовка к сдаче и сдача </w:t>
            </w:r>
            <w:proofErr w:type="gramStart"/>
            <w:r w:rsidR="002A676B" w:rsidRPr="002A676B">
              <w:rPr>
                <w:rFonts w:eastAsia="Times New Roman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="002A676B"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экзамена)</w:t>
            </w:r>
            <w:r w:rsidR="002A676B"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Детская гинекология</w:t>
            </w:r>
            <w:r w:rsidR="002A676B"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специальный</w:t>
            </w:r>
          </w:p>
          <w:p w:rsidR="006C3F29" w:rsidRPr="006C3F29" w:rsidRDefault="006C3F29" w:rsidP="006C3F29">
            <w:pPr>
              <w:rPr>
                <w:sz w:val="24"/>
                <w:szCs w:val="24"/>
              </w:rPr>
            </w:pPr>
            <w:r w:rsidRPr="006C3F29">
              <w:rPr>
                <w:sz w:val="24"/>
                <w:szCs w:val="24"/>
              </w:rPr>
              <w:t>Производственная (клиническ</w:t>
            </w:r>
            <w:r w:rsidRPr="006C3F29">
              <w:rPr>
                <w:sz w:val="24"/>
                <w:szCs w:val="24"/>
              </w:rPr>
              <w:lastRenderedPageBreak/>
              <w:t>ая) практика: базовая часть</w:t>
            </w:r>
          </w:p>
          <w:p w:rsidR="006C3F29" w:rsidRPr="006C3F29" w:rsidRDefault="006C3F29" w:rsidP="006C3F29">
            <w:pPr>
              <w:rPr>
                <w:sz w:val="24"/>
                <w:szCs w:val="24"/>
              </w:rPr>
            </w:pPr>
            <w:r w:rsidRPr="006C3F29">
              <w:rPr>
                <w:sz w:val="24"/>
                <w:szCs w:val="24"/>
              </w:rPr>
              <w:t>Производственная (клиническая) практика: вариативная часть</w:t>
            </w:r>
          </w:p>
          <w:p w:rsidR="006C3F29" w:rsidRPr="002A676B" w:rsidRDefault="006C3F29" w:rsidP="006C3F2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C3F29">
              <w:rPr>
                <w:sz w:val="24"/>
                <w:szCs w:val="24"/>
              </w:rPr>
              <w:t>Физиотерапия в акушерстве и гинекологии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Организация образовательного процесса в высшей медицинской школе с применением дистанционных и информационно-коммуникационных технологий, 2020г.; Институт повышения квалификации специалистов здравоохра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нения, Хабаровск, Педагогика,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Общественное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здоровье и здравоохранение, 2020г.; Читинская государственная медицинская академия, Эндокринология в акушерстве и гинекологии, 2020г.; Читинская государственная медицинская академия, Диагностика и лечение внебольничных пневмоний и COVID - 19 для врачей различного профиля, 2020г.;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Особенности родоразрешения пациенток с СОVID-19 и вирусной пневмонией, 2020г.; Читинская государственная медицинская академия, Клиническое акушерство.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Федеральные клинические протоколы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2019г.; 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Клиническое акушерство и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антенальная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охрана плода, 2018г.; Всероссийский научно-образовательный форум "Мать и дитя", Преждевременные роды, вызовы времени, 2016г.; Читинская государственная медицинская академия, Организация здравоохранения и общественное здоровье, 2016г.;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Кемеровская государственная медицинская академия, Современные подходы к лечению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эндометриоза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Емельянова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Альвина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9430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ных и информационно-коммуникационных технологий, 2020г.; Читинская государственная медицинская академия, Гражданская оборона и защита от чрезвычайных ситуаций, 2019г.; Читинская государственная медицинская академия, Педагогиче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ские и психологические основы профессиональной деятельности преподавателя высшей школы, 2018г.; Читинская государственная медицинская академия, Организация здравоохранения и общественное здоровье, 2016г.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Кубанский государственный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медицинский университет, Эпидемиология чрезвычайных ситуаций, 2019г.; Институт развития МЧС России Академии Гражданской защиты МЧС России, Подготовка населения в области гражданской обороны и защиты от чрезвычайных ситуаций, 2019г.; Северо-Западный государственн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ый медицинский университет им. Мечникова, г. Санкт-Петербург, Актуальные вопросы современной диагностики, лечения и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профилактики ВИЧ-инфекций, 2017г.; Читинская государственная медицинская академия, Актуальные вопросы ВИЧ-инфекции, 2017г.;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Актуальные вопросы инфекционной патологии, 2017г.; Кубанский государственный медицинский университет, Особо опасные инфекции,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Епифанцева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9430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для врачей различного профиля, 2020г.; Читинская государственная медицинская академия, Актуальные вопросы инфекционной патологии, 2019г.; Институт развития образования Забайкальского края, ИКТ - компетентность как основа образования современного педагога,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Ерофеева Людмила Гавриловна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9430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Акушерство и гинекология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Гинекологическая эндокринология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Детская гинекология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Оперативная гинекология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Производственная (клиническая) практика: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Физиотерапия в акушерстве и гинекологии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онно-коммуникационных технологий,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Эндокринология в акушерстве и гинекологии, 2020г.; Читинская государственная медицинская академия, Экспертиза качества медицинской помощи в условиях ОМС,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Загородняя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Эмма Дмитриевна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CC2EC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Акушерство и гинекология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Гинекологическая эндокринология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Государственная итоговая аттестация (подготовка к сдаче и сдача государственного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Детская гинекология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Эндокринология в акушерстве и гинекологии, 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Иозефсон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Сергей Абрамович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CC2EC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Акушерство и гинекология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Гинекологическая эндокринология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Детская гинекология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симуляционный курс: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Ультразвуковая диагностика, 2020г.; Читинская государственная медицинская академия, Эндокринология в акушерстве и гинекологии, 2019г.; Читинская государственная медицинская академия, Организация здравоохранения и общественное здоровье,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2017г.; Читинская государственная медицинская академия, Заболевание шейки матки, влагалища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ульвы,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Калинина Эльвира Николаевна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CC2EC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COVID - 19 для врачей различного профиля, 2020г.; Кубанский государственный медицинский университет, Эпидемиология чрезвычайных ситуаций, 2019г.; Читинская государственная медицинская академия, Актуальные вопросы инфекционной патологии, 2019г.; Российская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медакадемия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последипломного образования, 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 Москва, Эпидемиология, 2016г.; Читинская государственная медицинская академия, Инфекционные болезни, 2010г.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Коннов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Валерий Анатольевич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CC2EC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Анестезиология-реаниматология, 2020г.; 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трансфузиология, 2019г.; Национальный медицинский исследовательский центр гематологии, 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. Москва, Актуальные вопросы клинической и производственной трансфузиологии для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профессорского-преподавательского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состава, 2018г.; Читинская государственная медицинская академия, трансфузиолог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ия, 2014г.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Коннов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Денис Юрьевич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Обучающий симуляционный курс: общий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технологий,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Анестезиология-реаниматология,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Лазарева Елена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CC2EC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Организация здравоохранения и общественное здоровье, 2009г.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Макаров Владимир Юрьевич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CC2EC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Организация здравоохранен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ия и общественное здоровье,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Мочалова Марина Николаевна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CC2EC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Акушерство и гинекология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Гинекологическая эндокринология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Государственная итоговая аттестация (подготовка к сдаче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сдача государственног</w:t>
            </w:r>
            <w:r w:rsidR="00CC2EC7">
              <w:rPr>
                <w:rFonts w:eastAsia="Times New Roman"/>
                <w:sz w:val="24"/>
                <w:szCs w:val="24"/>
                <w:lang w:eastAsia="ru-RU"/>
              </w:rPr>
              <w:t>о экзамена)</w:t>
            </w:r>
            <w:r w:rsidR="00CC2EC7">
              <w:rPr>
                <w:rFonts w:eastAsia="Times New Roman"/>
                <w:sz w:val="24"/>
                <w:szCs w:val="24"/>
                <w:lang w:eastAsia="ru-RU"/>
              </w:rPr>
              <w:br/>
              <w:t>Детская гинекология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Производственная (клиническая) практика: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Физиотерапия в акушерстве и гинекологии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Эндоскопическая хирургия (абдоминальная хирургия, гинекология)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симуляционное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обучение, 2019г.; Научно-образовательн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ый медицинский центр, 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 Екатеринбург, Эстетическая гинекология, 2018г.; Читинская государственная медицинская академия, Ультразвуковая диагностика, 2018г.; Московский государственный медико-стоматологический университет им. Евдокимова, Современное акушерство и гинекологичес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кая патология, 2017г.; Читинская государственная медицинская академия, Организация здравоохранения и общественное здоровье,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Мудров Виктор Андреевич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CC2EC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Акушерство и гинекология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Государственная итоговая аттестация (подготовка к сдаче и сдача государственног</w:t>
            </w:r>
            <w:r w:rsidR="00CC2EC7">
              <w:rPr>
                <w:rFonts w:eastAsia="Times New Roman"/>
                <w:sz w:val="24"/>
                <w:szCs w:val="24"/>
                <w:lang w:eastAsia="ru-RU"/>
              </w:rPr>
              <w:t xml:space="preserve">о </w:t>
            </w:r>
            <w:r w:rsidR="00CC2E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экзамена)</w:t>
            </w:r>
            <w:r w:rsidR="00CC2EC7">
              <w:rPr>
                <w:rFonts w:eastAsia="Times New Roman"/>
                <w:sz w:val="24"/>
                <w:szCs w:val="24"/>
                <w:lang w:eastAsia="ru-RU"/>
              </w:rPr>
              <w:br/>
              <w:t>Детская гинекология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</w:t>
            </w:r>
            <w:r w:rsidR="00CC2EC7">
              <w:rPr>
                <w:rFonts w:eastAsia="Times New Roman"/>
                <w:sz w:val="24"/>
                <w:szCs w:val="24"/>
                <w:lang w:eastAsia="ru-RU"/>
              </w:rPr>
              <w:t>й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НОУ ДПО Гуманитарный национальный исследовательский институт "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", Статистический анализ, 2020г.; 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Диагностика и лечение внебольничных пневмоний и COVID - 19 для врачей различного профиля, 2020г.; Читинская государственная медицинская академия, Эндоскопическая хирургия (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смуляционное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обучение), 2019г.; Читинская государственная медицинская академия, Клиническое акушерство (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обучение), 2018г.; Читинская государственная медицинская академия, Оперативное акушерство и гинекология, 2018г.; Читинская государственная медицинская академия, Ультразвуковая диагностика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, 2015г.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Новопашина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CC2EC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Акушерство и гинекология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Государственная итоговая аттестация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(подготовка к сдаче и сдача государственног</w:t>
            </w:r>
            <w:r w:rsidR="00CC2EC7">
              <w:rPr>
                <w:rFonts w:eastAsia="Times New Roman"/>
                <w:sz w:val="24"/>
                <w:szCs w:val="24"/>
                <w:lang w:eastAsia="ru-RU"/>
              </w:rPr>
              <w:t>о экзамена)</w:t>
            </w:r>
            <w:r w:rsidR="00CC2EC7">
              <w:rPr>
                <w:rFonts w:eastAsia="Times New Roman"/>
                <w:sz w:val="24"/>
                <w:szCs w:val="24"/>
                <w:lang w:eastAsia="ru-RU"/>
              </w:rPr>
              <w:br/>
              <w:t>Детская гинекология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симуляционный </w:t>
            </w:r>
            <w:r w:rsidR="00CC2EC7">
              <w:rPr>
                <w:rFonts w:eastAsia="Times New Roman"/>
                <w:sz w:val="24"/>
                <w:szCs w:val="24"/>
                <w:lang w:eastAsia="ru-RU"/>
              </w:rPr>
              <w:t>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профессиональной деятельности преподавателя высшей школы, 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Эндокринология в акушерстве и гинекологии,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2020г.; Читинская государственная медицинская академия, Экспертиза качества медицинской помощи в условиях ОМС, 2018г.; Читинская государственная медицинская академия, Ультразвуковая диагностика,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Плоткин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Илья Борисович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Акушерство и гинекология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Детская гинекология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Обучающий симуляционный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ГБОУ ВПО ЧГМА, Неотложная помощь и реанимация в акушерстве и гинекологии,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Рогалева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Татьяна Евгеньевна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CC2EC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br/>
              <w:t>Обучающий симуляционный курс: 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Высшее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государственная медицинская академия,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неонатология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, 2019г.; Читинская государственная медицинская академия, Избранные вопросы анестезиологии-реаниматологии, 2017г.; Читинская государственная медицинская академия, Педиатрия,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Сенижук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Альбина Ивановна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CC2EC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Организация здравоохранения и общественное здоровье, 2020г.;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Организация здравоохранения и общественное здоровье, 2019г.; Читинская государственная медицинская академия, Организация здравоохранения и общественное здоровье, 2008г.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Серебренникова Светлана Витальевна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Ультразвуковая диагностика, 2019г.; Читинская государственная медицинская академия, Акушерство и гинекология,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Ступина Ольга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Петровна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Профессор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lastRenderedPageBreak/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CC2EC7" w:rsidRDefault="00CC2EC7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Государственная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итоговая аттестация (подготовка к сдаче и сдача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экзамена)</w:t>
            </w:r>
          </w:p>
          <w:p w:rsidR="002A676B" w:rsidRPr="002A676B" w:rsidRDefault="002A676B" w:rsidP="00CC2EC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я медицинская академия, Организация здравоохранения и общественное здоровье, 2020г.; ФГБУ НМИЦ 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им В.П. Сербского Минздрава России, судебно-психиатрическая экспертиза, 2019г.; Читинская государственная медицинская академия, Актуальные вопросы психиатрии,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Туранова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Оксана Валерьевна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CC2EC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Акушерство и гинекология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Гинекологическая эндокринология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нный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медицинской школе с применением дистанционных и информационно-коммуникационных технологий,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Эндокринология в акушерстве и гинекологии, 2020г.; Читинская государственна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Эндокринология в акушерстве и гинекологии, 2019г.; Читинская государственная медицинская академия, Эндоскопическ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ая хирургия (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смуляционное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обучение), 2019г.; Читинская государственная медицинская академия, Заболевания шейки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матки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лагалища,вульвы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, 2018г.; Читинская государственная медицинская академия, Акушерство и гинекология,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Фефелова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CC2EC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Клиническая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лабораторная диагностика,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Фролова Наталия Ивановна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CC2EC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Акушерство и гинекология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Гинекологическая эндокринология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Государственная итоговая аттестация (подготовк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Детская гинекология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применением дистанционных и информационно-коммуникационных технологий,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онкология, 2019г.; Читинская государственная медицинская академия, Эндокринология в акушерстве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гинекологии,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Цыбиков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Намжил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Нанзатови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Заведующий кафедрой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(проф.)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CC2EC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br/>
              <w:t>Патология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академия, Клиническая лабораторная диагностика,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Чабан Сергей Николаевич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CC2EC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Первый Московский государственный медицинский университет им. И.М. Сеченова, 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 Москва, Организация здравоохранен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ия и медицинское страхование,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Чупрова Галина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CC2EC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Актуальные вопросы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инфекционной патологии, 2019г.; Читинская государственная медицинская академия, Актуальные вопросы ВИЧ-инфекции,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Чупрова Диана Владимир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CC2EC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Педагогика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ед.н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ФГБОУ ВО "Московский государственн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ый медико-стоматологический университет им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Евдокимова, Педагогическое обеспечение и психологическое сопровождение процесса непрерывной подготовки кадров для системы здравоохранения,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A3446B" w:rsidRDefault="00A3446B"/>
    <w:sectPr w:rsidR="00A3446B" w:rsidSect="006C3F29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DE7" w:rsidRDefault="000D3DE7" w:rsidP="006C3F29">
      <w:r>
        <w:separator/>
      </w:r>
    </w:p>
  </w:endnote>
  <w:endnote w:type="continuationSeparator" w:id="0">
    <w:p w:rsidR="000D3DE7" w:rsidRDefault="000D3DE7" w:rsidP="006C3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DE7" w:rsidRDefault="000D3DE7" w:rsidP="006C3F29">
      <w:r>
        <w:separator/>
      </w:r>
    </w:p>
  </w:footnote>
  <w:footnote w:type="continuationSeparator" w:id="0">
    <w:p w:rsidR="000D3DE7" w:rsidRDefault="000D3DE7" w:rsidP="006C3F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76B"/>
    <w:rsid w:val="000D3DE7"/>
    <w:rsid w:val="002A676B"/>
    <w:rsid w:val="002E251B"/>
    <w:rsid w:val="004C5686"/>
    <w:rsid w:val="00525D78"/>
    <w:rsid w:val="006C3F29"/>
    <w:rsid w:val="007C5013"/>
    <w:rsid w:val="00994300"/>
    <w:rsid w:val="00A3446B"/>
    <w:rsid w:val="00BC5B8F"/>
    <w:rsid w:val="00CB6168"/>
    <w:rsid w:val="00CC2EC7"/>
    <w:rsid w:val="00E03847"/>
    <w:rsid w:val="00E949B7"/>
    <w:rsid w:val="00EB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3F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3F29"/>
  </w:style>
  <w:style w:type="paragraph" w:styleId="a5">
    <w:name w:val="footer"/>
    <w:basedOn w:val="a"/>
    <w:link w:val="a6"/>
    <w:uiPriority w:val="99"/>
    <w:semiHidden/>
    <w:unhideWhenUsed/>
    <w:rsid w:val="006C3F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3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4100</Words>
  <Characters>23373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akimova.s</dc:creator>
  <cp:keywords/>
  <dc:description/>
  <cp:lastModifiedBy>akimova.s</cp:lastModifiedBy>
  <cp:revision>2</cp:revision>
  <dcterms:created xsi:type="dcterms:W3CDTF">2021-02-03T04:48:00Z</dcterms:created>
  <dcterms:modified xsi:type="dcterms:W3CDTF">2021-02-26T09:55:00Z</dcterms:modified>
</cp:coreProperties>
</file>