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165"/>
        <w:gridCol w:w="1577"/>
        <w:gridCol w:w="904"/>
        <w:gridCol w:w="1085"/>
        <w:gridCol w:w="1165"/>
        <w:gridCol w:w="1165"/>
        <w:gridCol w:w="1165"/>
        <w:gridCol w:w="1320"/>
        <w:gridCol w:w="1462"/>
        <w:gridCol w:w="1165"/>
        <w:gridCol w:w="1180"/>
      </w:tblGrid>
      <w:tr w:rsidR="002A676B" w:rsidRPr="00006767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006767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Баркан Виталий Станиславович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06767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базовая часть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вариативная часть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Функциональная диагностика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Функциональная диагностика, 2017г.; ЦОЛИУВ г. Москва, Функциональная диагностика, 1990г.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B5407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B5407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B54072" w:rsidRPr="00006767" w:rsidTr="002A676B">
        <w:trPr>
          <w:tblCellSpacing w:w="15" w:type="dxa"/>
        </w:trPr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Бобрович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Общественное здоровье и здравоохранение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Сибирский государственный медицинский университет, Томск, Проектный менеджмент в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медицинской организации на основе принципов бережливого производства, 2020 г.</w:t>
            </w:r>
          </w:p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Институт развития дополнительного профессионального образования, г. Москва, Финансово-статистическая отчетность о ресурсном обеспечении и об оказании медицинской помощи населению, 2019 г.</w:t>
            </w:r>
          </w:p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Национальный исследовательский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университет"Высшая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школа экономики" г. Москва, Маркетинг образовательных программ и стратегии привлечения абитуриентов, 2019 г.</w:t>
            </w:r>
          </w:p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академия, Совершенствование организации приема для обучения по программам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спецалитета,магистра</w:t>
            </w:r>
            <w:proofErr w:type="spellEnd"/>
            <w:proofErr w:type="gram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, 2018 г.</w:t>
            </w:r>
          </w:p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ФГБОУ ДПО "Институт развития дополнительного профессионального образования", Финансово-статистическая отчетность о ресурсном обеспечении и об оказании медицинской помощи населению, 2017 г.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</w:tr>
      <w:tr w:rsidR="00B54072" w:rsidRPr="00006767" w:rsidTr="00B54072">
        <w:trPr>
          <w:tblCellSpacing w:w="15" w:type="dxa"/>
        </w:trPr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Гайдукова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Тамара Владимировна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Обучающий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симуляционный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курс: общий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медицинская академия, Фтизиатрия, 2019г.; Читинская государственная медицинская академия, Инфекционные болезни, 2018г.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Гончарова Елена Валерьевна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Обучающий </w:t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симуляционный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курс: специальный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базовая часть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вариативная часть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Стрессэхокардиография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Функциональная диагностика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Чреспищеводная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эхокардиография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Эхокардиография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у детей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Ультразвуковая диагностика, 2020г.; Читинская государственная медицинская академия, Функциональная диагностика, 2020г.; Читинская государственная медицинская академия, Актуальные вопросы гематологии, 2019г.; Читинская государственная медицинская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академия, Заболевание и лечение заболеваний сердечно-сосудистой системы, 2019г.; Читинская государственная медицинская академия, терапия, 2018г.; Читинская государственная медицинская академия, Функциональная диагностика, 2016г.; Читинская государственная медицинская академия, Ультразвуковая диагностика, 2015г.; Читинская государственная медицинская академия, Гематология, 2014г.; Читинская государственная медицинская академия, Кардиология, 2013г.; Читинская государственная медицинская академия, Функциональная диагностика,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2011г.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B5407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540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</w:tr>
      <w:tr w:rsidR="00B54072" w:rsidRPr="00006767" w:rsidTr="002A676B">
        <w:trPr>
          <w:tblCellSpacing w:w="15" w:type="dxa"/>
        </w:trPr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Евстафьева Юлия Валерьевна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Общественное здоровье и здравоохранение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</w:tcPr>
          <w:p w:rsidR="00B54072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4EA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Проектирование учебно-методического </w:t>
            </w:r>
            <w:r w:rsidRPr="00D94E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сопровождения дисциплин в соответствии с ФГОС 3++, 2021 г.</w:t>
            </w:r>
          </w:p>
        </w:tc>
        <w:tc>
          <w:tcPr>
            <w:tcW w:w="0" w:type="auto"/>
            <w:vAlign w:val="center"/>
          </w:tcPr>
          <w:p w:rsidR="00B54072" w:rsidRPr="00D94EA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4EA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Московский государственный медико-стоматологический университет им. Евдокимова, Актуальные вопросы преподавания дисциплины "Организация здравоохранения и общественное здоровье", 2020 г.</w:t>
            </w:r>
          </w:p>
          <w:p w:rsidR="00B54072" w:rsidRPr="00D94EA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4EAB">
              <w:rPr>
                <w:rFonts w:eastAsia="Times New Roman"/>
                <w:sz w:val="18"/>
                <w:szCs w:val="18"/>
                <w:lang w:eastAsia="ru-RU"/>
              </w:rPr>
              <w:t>Сибирский государственный медицинский университет, Томск, Проектный менеджмент в медицинской организации на основе принципов бережливого производства, 2020 г.</w:t>
            </w:r>
          </w:p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94EA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здравоохранения и общественное здоровье, 2019 г.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54072" w:rsidRPr="000C667B" w:rsidRDefault="00B54072" w:rsidP="00B5407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Емельянова </w:t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Альвина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BA669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2019г.; Читинская государственная медицинская академия, Педагогические и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2018г.;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медицинский университет им. Мечникова, г. Санкт-Петербург, Актуальные вопросы современной диагностики, лечения и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Епифанцева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BA669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B5407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B5407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</w:tr>
      <w:tr w:rsidR="00B54072" w:rsidRPr="000C667B" w:rsidTr="00B5407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Изместьев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Проектирование учебно-методического сопровождения дисциплин в соответствии с ФГОС 3++,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72" w:rsidRPr="000C667B" w:rsidRDefault="00B54072" w:rsidP="00C057C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BA669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медакадемия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B5407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B5407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</w:tr>
      <w:tr w:rsidR="000A6E59" w:rsidRPr="00006767" w:rsidTr="000A6E59">
        <w:trPr>
          <w:tblCellSpacing w:w="15" w:type="dxa"/>
        </w:trPr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Коннов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</w:p>
          <w:p w:rsidR="000A6E59" w:rsidRPr="000C667B" w:rsidRDefault="000A6E59" w:rsidP="000A6E59">
            <w:pPr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Совместитель </w:t>
            </w:r>
          </w:p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Обучающий </w:t>
            </w:r>
            <w:proofErr w:type="spellStart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симуляционный</w:t>
            </w:r>
            <w:proofErr w:type="spellEnd"/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 курс: общий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</w:tcPr>
          <w:p w:rsidR="000A6E59" w:rsidRPr="000C667B" w:rsidRDefault="000A6E59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Морозова 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ных технологий, 2020г.; Национальный медицинский исследовательский центр </w:t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реабилитациии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курортологии, Москва, 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Лечебная физкультура и спортивная медицина, 2020г.; Читинская государственная медицинская академия, Вопросы ранней </w:t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диагностики,лечения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и профилактики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внутренних болезней, 2019г.; Читинская государственная медицинская академия, Заболевание и лечение заболеваний сердечно-сосудистой системы, 2019г.; Читинская государственная медицинская академия, Гериатрия, 2018г.; Читинская государственная медицинская академия, Физиотерапия, 2018г.; Читинская государственная медицинская академия, Кардиология,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0A6E5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  <w:r w:rsidR="000A6E59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Сенижук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BA669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Общественное здоровье и здравоохранение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Фефелова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B33A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Патология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Цыбиков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Намжил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6D69C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Патология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06767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BA669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Общественное здоровье и здравоохранение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Чупрова Галина Александровн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BA669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Медицина чрезвычайных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ситуаций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  <w:p w:rsidR="000A6E59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6E59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Проектирование учебно-методического сопровождения дисциплин в соответствии с </w:t>
            </w:r>
            <w:r w:rsidRPr="000A6E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ФГОС 3++, 2021 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</w:tr>
      <w:tr w:rsidR="002A676B" w:rsidRPr="00006767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BA669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  <w:t>Педагогика</w:t>
            </w:r>
            <w:r w:rsidRPr="00006767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к.пед.н</w:t>
            </w:r>
            <w:proofErr w:type="spell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ФГБОУ ВО "Московский государственный медико-стоматологический университет </w:t>
            </w:r>
            <w:proofErr w:type="gramStart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>им .</w:t>
            </w:r>
            <w:proofErr w:type="gramEnd"/>
            <w:r w:rsidRPr="00006767">
              <w:rPr>
                <w:rFonts w:eastAsia="Times New Roman"/>
                <w:sz w:val="18"/>
                <w:szCs w:val="18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A676B" w:rsidRPr="00006767" w:rsidRDefault="000A6E59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</w:tbl>
    <w:p w:rsidR="00A3446B" w:rsidRPr="00006767" w:rsidRDefault="00A3446B">
      <w:pPr>
        <w:rPr>
          <w:sz w:val="18"/>
          <w:szCs w:val="18"/>
        </w:rPr>
      </w:pPr>
    </w:p>
    <w:sectPr w:rsidR="00A3446B" w:rsidRPr="00006767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B"/>
    <w:rsid w:val="00006767"/>
    <w:rsid w:val="000A6E59"/>
    <w:rsid w:val="000E0374"/>
    <w:rsid w:val="002A676B"/>
    <w:rsid w:val="002B33AD"/>
    <w:rsid w:val="00525D78"/>
    <w:rsid w:val="006D69CF"/>
    <w:rsid w:val="007C5013"/>
    <w:rsid w:val="00A3446B"/>
    <w:rsid w:val="00B54072"/>
    <w:rsid w:val="00B55627"/>
    <w:rsid w:val="00BA669F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39F5E-3822-43EB-BB7F-0960A29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A020-84E7-4070-A011-F96C7A23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Акимова Светлана Владимировна</cp:lastModifiedBy>
  <cp:revision>2</cp:revision>
  <dcterms:created xsi:type="dcterms:W3CDTF">2021-10-21T05:10:00Z</dcterms:created>
  <dcterms:modified xsi:type="dcterms:W3CDTF">2021-10-21T05:10:00Z</dcterms:modified>
</cp:coreProperties>
</file>