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72"/>
        <w:gridCol w:w="1961"/>
        <w:gridCol w:w="863"/>
        <w:gridCol w:w="1035"/>
        <w:gridCol w:w="1112"/>
        <w:gridCol w:w="1112"/>
        <w:gridCol w:w="1112"/>
        <w:gridCol w:w="1259"/>
        <w:gridCol w:w="1664"/>
        <w:gridCol w:w="1112"/>
        <w:gridCol w:w="1127"/>
      </w:tblGrid>
      <w:tr w:rsidR="002A676B" w:rsidRPr="002A676B" w:rsidTr="00DF10D4">
        <w:trPr>
          <w:tblHeader/>
          <w:tblCellSpacing w:w="15" w:type="dxa"/>
        </w:trPr>
        <w:tc>
          <w:tcPr>
            <w:tcW w:w="1106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114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1931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833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005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893" w:type="dxa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DF10D4">
        <w:trPr>
          <w:tblHeader/>
          <w:tblCellSpacing w:w="15" w:type="dxa"/>
        </w:trPr>
        <w:tc>
          <w:tcPr>
            <w:tcW w:w="1106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108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Аксенова Татьяна Александровна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DF10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ревматологии,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Функциональная диагностика, 2019г.; Читинская государственная медицинская академия, Актуальные вопросы терапии, 2019г.; Читинская государственная медицинская академия, Ультразвуковая диагностика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дегенеративных и микрокристаллических артритов, 2018г.; Читинская государственная медицинская академия, Ультразвуковая диагностика, 2017г.; Читинская государственная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медицинская академия, Функциональная диагностика, 2009г.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Горбунов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 Владимирович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ий кафедрой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DF10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Нефрология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Диагностика и лечение заболеваний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системы, 2020г.; Читинская государственная медицинская академия, Актуальные вопросы терапии, 2019г.;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Функциональная диагностика, 2019г.; Читинская государственная медицинская академия, Экспертиза качества медицинской помощи в условиях ОМС, 2016г.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Дурова Ольга Анатольевна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AE0F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сдача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Актуальные вопросы терапии,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Функциональн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ая диагностика, 2019г.; Читинская государственная медицинская академия, Диагностика и лечение заболеваний сердечно-сосудистой системы, 2017г.; Читинская государственная медицинская академия, Организация здравоохранения и общественное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здоровье, 2016г.; Читинская государственная медицинская академия, Кардиология, 2007г.</w:t>
            </w:r>
            <w:proofErr w:type="gramEnd"/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 дистанционных и информационно-коммуникационных технологий, 2020г.; Читинская государственная медицинская академия, Гражданская оборона и защита от чрезвычайных ситуаций, 2019г.;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Организация здравоохранения и общественное здоровье, 2016г.</w:t>
            </w:r>
            <w:proofErr w:type="gramEnd"/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государственный медицинский университет, Эпидемиология чрезвычайных ситуаций, 2019г.; 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2019г.; Северо-Западный государственный медицинский университет им. Мечникова, г. Санкт-Петербург, Актуальные вопросы современной диагностики, лечения 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Актуальные вопросы ВИЧ-инфекции, 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Наталья Владимировна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Институт развития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Жигула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Зинаида Михайловна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AE0F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Кардиология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Педагогические и психологические основы профессиональной деятельности преподавателя высшей школы,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Функциональн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ая диагностика,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терапии, 2017г.; Читинская государственная медицинская академия, Кардиология, 2017г.; Читинская государственная медицинская академия, Функциональная диагностика, 2010г.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Зайцев Дмитрий Николаевич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E64EF3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Зав. кафедрой</w:t>
            </w:r>
            <w:bookmarkStart w:id="0" w:name="_GoBack"/>
            <w:bookmarkEnd w:id="0"/>
            <w:r w:rsidR="002A676B"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2A676B"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AE0F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Неотложная кардиология, 2020г.; Читинская государственная медицинская академия, Актуальные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вопросы терапии, 2020г.; Российская академия народного хозяйства 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службы при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Презеденте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Российской Федерации, Государственное и муниципальное управление, 2019г.; Российская академия народного хозяйства 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службы при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Презеденте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Российской Федерации, Вопросы профилактики и противодействия коррупции, 2019г.; Читинская государственная медицинская академия, Экспертиза качества медицинской помощи в условиях ОМС, 2019г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.; ЧОУ ДПО ЦНТИ " Прогресс", Менеджмент и экономика,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2019г.; Читинская государственная медицинская академия, Организация здравоохранения и общественное здоровье, 2018г.; Читинская государственная медицинская академия, Функциональная диагностика, 2017г.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ич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Старший преподаватель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Клиническая лабораторная диагностика, 2020г.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Анестезиология-реаниматология,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AE0F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здоровье, 2009г.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Ларёва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AE0F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Эндокринология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академия народного хозяйства 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службы при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Презеденте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Российской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Федерации, Международная деятельность образовательных организаций, осуществляющих подготовку кадров в области медицины и здравоохранения, 2020г.; Читинская государственная медицинск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Санкт-Петербургский политехни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ческий университет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петра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Великого, Практические вопросы решения задач экспорта образовательных услуг и привлечения на обучение иностранных граждан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2020г.; Читинская государственная медицинск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академия,, Клиническая фармакология в клинике внутренних болезней,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Диагностика и лечение заболеваний органов дыхания, 2020г.; Читинская государственная медицинская академия, Особенности диагностики и лечения заболеваний в пожилом возрасте, 2020г.; Читинская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медицинская академия, Организация здравоохранения и общественное здоровье, 2020г.; Читинская государственная медицинская академия, Диагностика и лечение внебольничных пневмоний и COVID - 19 для врачей различного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Актуальные вопросы эндокринологии, 2019г.; Читинская государственная медицинская академия, Вопросы профилактики и противодействия коррупции, 2019г.;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Гастроэнтерология, 2018г.; Читинская государственная медицинская академия, Диагностика и лечение заболеваний сердечно-сосудистой системы, 2018г.; Читинская государственная медицинская академия, Актуальные вопросы терапии, 2018г.;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Гериатрия, 2016г.; Читинская государственная медицинская академия, Организация здравоохранения и общественное здоровье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 2016г.; Читинская государственная медицинская академия, Клиническая фармакология,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2015г.; Читинская государственная медицинская академия, Пульмонология, 2010г.; Читинская государственная медицинская академия, Кардиология, 2008г.; Читинская государственная медицинская академия, Эндокринология, 2004г.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Макаров Владимир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</w:t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тель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AE0F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 xml:space="preserve">Общественное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медицинская академия, Организация здравоохранения и общественное здоровье, 2017г.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Морозова Евгения Ивановна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Национальный медицинский исследоват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ельский центр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реабилитациии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курортологии, Москва, Современные аспекты преподавания дисциплин по физической и реабилитационной медицине,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Лечебная физкультура и спортивная медицина, 2020г.; Читинская государственная медицинская академия, Вопросы ранней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диагностики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ечения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профилактики внутренних болезней, 2019г.; Читинская государственная медицинская академия, Заболевание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лечение заболеваний сердечно-сосудистой системы, 2019г.; Читинская государственная медицинская академия, Гериатрия, 2018г.; Читинская государственная медицинская академия, Физиотерапия, 2018г.;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Кардиология, 2014г.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Муха Наталья Вячеславовна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AE0F2F" w:rsidP="00AE0F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Кардиология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A676B" w:rsidRPr="002A676B">
              <w:rPr>
                <w:rFonts w:eastAsia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Неотложная кардиология, 2020г.; Читинская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медицинская академия, Функциональная диагностика, 2008г.; Читинская государственная медицинская академия, Кардиология, 2005г.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Пархомен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 Юрий Викторович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AE0F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Кардиология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Нефрология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Актуальные вопросы ревматологии, 2020г.; Читинская государственная медицинская академия, Функциональная диагностика, 2020г.; Читинская государственная медицинская академия, Диагностика и лечение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заболеваний сердечно-сосудистой системы, 2020г.; Читинская государственная медицинская академия, Актуальные вопросы терапии, 2020г.; Читинская государственная медицинская академия, Диагностика и лечение внебольничных пневмоний и COVID - 19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для врачей различного профиля, 2020г.;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2012г.; Читинская государственная медицинская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Клиническая фармакология, 2012г.;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Ревматология, 2011г.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Просяник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AE0F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Нефрология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Эндокринология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СОVID-19 для врачей различного профиля., 2020г.; Читинская государственная медицинская академия, Актуальные вопросы эндокринологи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и, 2020г.; Читинская государственная медицинская академия, Актуальные вопросы терапии, 2020г.; Читинская государственная медицинская академия, Клиническая фармакология в клинике внутренних болезней, 2019г.;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Актуальные вопросы эндокринологии, 2018г.; Читинская государственная медицинская академия, Актуальные вопросы терапии, 2017г.; Читинская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государственная медицинская академия, Клиническая фармакология в клинике внутренних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болезней, 2013г.; Читинская государственная медицинская академия, Эндокринология, 2006г.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Рацина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AE0F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Кардиология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2019г.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Особенности диагностики и лечения заболеваний в пожилом возрасте,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терапии, 2020г.;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Неотложная кардиология, 2020г.; Читинская государственная медицинская академия, Гериатрия, 2016г.; Читинская государственная медицинская академия, Актуальные вопросы аллергологии и иммунологии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 2016г.;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Функциональная диагностика, 2016г.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AE0F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Серебрякова Ольга Владимировна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5D2A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</w:t>
            </w:r>
            <w:r w:rsidR="005D2A2B">
              <w:rPr>
                <w:rFonts w:eastAsia="Times New Roman"/>
                <w:sz w:val="24"/>
                <w:szCs w:val="24"/>
                <w:lang w:eastAsia="ru-RU"/>
              </w:rPr>
              <w:t>сдача государственного экзамена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Нефрология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Эндокринология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фармакология в клинике внутренних болезней, 2020г.; Читинская государственная медицинская академия, Диагностика и лечение внебольничных пневмоний и COVID - 19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врачей различного профиля, 2020г.; Читинская государственная медицинская академия, Актуальные вопросы эндокринологии, 2020г.; Читинская государственная медицинская академия, Актуальные вопросы терапии, 2020г.; Читинская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медицинская академия, Актуальные вопросы эндокринологии, 2017г.; Читинская государственная медицинская академия, фармакология, 2011г.</w:t>
            </w:r>
            <w:proofErr w:type="gramEnd"/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Серкин Дмитрий Михайлович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5D2A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</w:t>
            </w:r>
            <w:r w:rsidR="005D2A2B">
              <w:rPr>
                <w:rFonts w:eastAsia="Times New Roman"/>
                <w:sz w:val="24"/>
                <w:szCs w:val="24"/>
                <w:lang w:eastAsia="ru-RU"/>
              </w:rPr>
              <w:t>ача государственного экзамена)</w:t>
            </w:r>
            <w:r w:rsidR="005D2A2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Производственная (клиническая) практика: базовая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Эндокринология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2019г.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эндокринологии,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терапии, 2020г.; Читинская государственная медицинская академия, Общественное здоровье и здравоохранение, 2019г.; Читинская государственная медицинская академия, Детская эндокринологи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я, 2018г.; Читинская государственная медицинская академия, Организация здравоохранения и общественное здоровье, 2014г.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Серкин Михаил Анатольевич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Эндокринология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Эндокринология, 2018г.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Фёдорова Алёна Петровна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5D2A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Эндокринология</w:t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терапии, 2020г.; Читинская государственная медицинская академия, Функциональная диагностика, 2018г.;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Диагностика и лечение заболеваний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системы, 2017г.; Читинская государственная медицинская академия, Кардиология, 2012г.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Филев Андрей Петрович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5D2A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Неотложная кардиология, 2019г.;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аллергология и иммунология, 2016г.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лабораторная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диагностика, 2020г.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5D2A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ческие основы профессиональной деятельности преподавателя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медицинский университет им. И.М. Сеченова, г. Москва,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здравоохранения и медицинское страхование, 2018г.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еля высшей школы, 2020г.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подготовки кадров для системы здравоохранения, 2017г.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DF10D4">
        <w:trPr>
          <w:tblCellSpacing w:w="15" w:type="dxa"/>
        </w:trPr>
        <w:tc>
          <w:tcPr>
            <w:tcW w:w="1106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Щаднева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Снежана Игоревна</w:t>
            </w:r>
          </w:p>
        </w:tc>
        <w:tc>
          <w:tcPr>
            <w:tcW w:w="114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31" w:type="dxa"/>
            <w:vAlign w:val="center"/>
            <w:hideMark/>
          </w:tcPr>
          <w:p w:rsidR="002A676B" w:rsidRPr="002A676B" w:rsidRDefault="002A676B" w:rsidP="005D2A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Кардиология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3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2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63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терапии, 2020г.;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 2019г.;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Актуальные вопросы ревматологии, 2019г.; Читинская государственная медицинская академия, Актуальные вопросы терапии, 2016г.; Читинская государственная медицинская академия, Клиническая фармакология, 2012г.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8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1A" w:rsidRDefault="009A581A" w:rsidP="00064956">
      <w:r>
        <w:separator/>
      </w:r>
    </w:p>
  </w:endnote>
  <w:endnote w:type="continuationSeparator" w:id="0">
    <w:p w:rsidR="009A581A" w:rsidRDefault="009A581A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1A" w:rsidRDefault="009A581A" w:rsidP="00064956">
      <w:r>
        <w:separator/>
      </w:r>
    </w:p>
  </w:footnote>
  <w:footnote w:type="continuationSeparator" w:id="0">
    <w:p w:rsidR="009A581A" w:rsidRDefault="009A581A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2A676B"/>
    <w:rsid w:val="002B33AD"/>
    <w:rsid w:val="004355AC"/>
    <w:rsid w:val="00525D78"/>
    <w:rsid w:val="005D2A2B"/>
    <w:rsid w:val="006D69CF"/>
    <w:rsid w:val="007C5013"/>
    <w:rsid w:val="00935153"/>
    <w:rsid w:val="00974178"/>
    <w:rsid w:val="009A581A"/>
    <w:rsid w:val="00A3446B"/>
    <w:rsid w:val="00AE0F2F"/>
    <w:rsid w:val="00B55627"/>
    <w:rsid w:val="00BC5B8F"/>
    <w:rsid w:val="00CB6168"/>
    <w:rsid w:val="00DF10D4"/>
    <w:rsid w:val="00E03847"/>
    <w:rsid w:val="00E64EF3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D34CB-C573-4F94-B3C3-95A37300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2</cp:revision>
  <dcterms:created xsi:type="dcterms:W3CDTF">2022-05-11T15:58:00Z</dcterms:created>
  <dcterms:modified xsi:type="dcterms:W3CDTF">2022-05-11T15:58:00Z</dcterms:modified>
</cp:coreProperties>
</file>