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B1" w:rsidRPr="00B8321E" w:rsidRDefault="00B8321E" w:rsidP="00B83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21E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B8321E" w:rsidRDefault="00B8321E" w:rsidP="00B832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 представителей студенческого самоуправления вузов Дальневосточного федерального округа и Байкальского региона</w:t>
      </w:r>
    </w:p>
    <w:p w:rsidR="00B8321E" w:rsidRPr="00B8321E" w:rsidRDefault="00B8321E" w:rsidP="00B8321E">
      <w:pPr>
        <w:rPr>
          <w:rFonts w:ascii="Times New Roman" w:hAnsi="Times New Roman" w:cs="Times New Roman"/>
          <w:b/>
          <w:sz w:val="28"/>
          <w:szCs w:val="28"/>
        </w:rPr>
      </w:pPr>
      <w:r w:rsidRPr="00B8321E">
        <w:rPr>
          <w:rFonts w:ascii="Times New Roman" w:hAnsi="Times New Roman" w:cs="Times New Roman"/>
          <w:b/>
          <w:sz w:val="28"/>
          <w:szCs w:val="28"/>
        </w:rPr>
        <w:t>05 октября 2018 г.</w:t>
      </w:r>
    </w:p>
    <w:p w:rsidR="00B8321E" w:rsidRDefault="00B8321E" w:rsidP="00B8321E">
      <w:pPr>
        <w:rPr>
          <w:rFonts w:ascii="Times New Roman" w:hAnsi="Times New Roman" w:cs="Times New Roman"/>
          <w:b/>
          <w:sz w:val="28"/>
          <w:szCs w:val="28"/>
        </w:rPr>
      </w:pPr>
      <w:r w:rsidRPr="00B8321E">
        <w:rPr>
          <w:rFonts w:ascii="Times New Roman" w:hAnsi="Times New Roman" w:cs="Times New Roman"/>
          <w:b/>
          <w:sz w:val="28"/>
          <w:szCs w:val="28"/>
        </w:rPr>
        <w:t>г. Хабаровск</w:t>
      </w:r>
    </w:p>
    <w:p w:rsidR="00B8321E" w:rsidRDefault="00B8321E" w:rsidP="00B832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F9D" w:rsidRDefault="00B8321E" w:rsidP="00B83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Круглого стола представителей студенческого самоуправления вузов Дальневосточного федерального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Байкальского региона было заслушано 5 докладов от представителей Дальневосточного ГМУ, Тихоокеанского ГМУ, Читинской ГМА, Иркутского ГМУ, Амурской ГМА с презентацией плана работы на 2018-19 учебный год, с подробным описанием масштабного мероприятия. Гавриловой Т.А. (ДВГМУ) был предоставлен доклад «Развитие студенческого наставничества», </w:t>
      </w:r>
      <w:r w:rsidR="003B1F9D">
        <w:rPr>
          <w:rFonts w:ascii="Times New Roman" w:hAnsi="Times New Roman" w:cs="Times New Roman"/>
          <w:sz w:val="28"/>
          <w:szCs w:val="28"/>
        </w:rPr>
        <w:t xml:space="preserve">Мельникова И.В. (ТГМУ) представила доклад «Студенческая комиссия по качеству образования», Пронина Д.Е. (АГМА) подготовила доклад «Проектная деятельность. </w:t>
      </w:r>
      <w:proofErr w:type="spellStart"/>
      <w:r w:rsidR="003B1F9D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="003B1F9D">
        <w:rPr>
          <w:rFonts w:ascii="Times New Roman" w:hAnsi="Times New Roman" w:cs="Times New Roman"/>
          <w:sz w:val="28"/>
          <w:szCs w:val="28"/>
        </w:rPr>
        <w:t xml:space="preserve"> поддержка». По итогу прослушанных докладов и их обсуждения, решили:</w:t>
      </w:r>
    </w:p>
    <w:p w:rsidR="003B1F9D" w:rsidRDefault="003B1F9D" w:rsidP="00B83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направлению «Студенческое наставничество»:</w:t>
      </w:r>
    </w:p>
    <w:p w:rsidR="003B1F9D" w:rsidRDefault="003B1F9D" w:rsidP="00B83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ответственных членов советов обучающихся вузов за развитие данного направления в вузах (до 1 ноября 2018 года, ответственные – председатели советов обучающихся)</w:t>
      </w:r>
    </w:p>
    <w:p w:rsidR="003B1F9D" w:rsidRDefault="003B1F9D" w:rsidP="00B83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</w:t>
      </w:r>
      <w:r w:rsidR="00826B53">
        <w:rPr>
          <w:rFonts w:ascii="Times New Roman" w:hAnsi="Times New Roman" w:cs="Times New Roman"/>
          <w:sz w:val="28"/>
          <w:szCs w:val="28"/>
        </w:rPr>
        <w:t xml:space="preserve"> беседу в социальных сетях (до 10</w:t>
      </w:r>
      <w:r>
        <w:rPr>
          <w:rFonts w:ascii="Times New Roman" w:hAnsi="Times New Roman" w:cs="Times New Roman"/>
          <w:sz w:val="28"/>
          <w:szCs w:val="28"/>
        </w:rPr>
        <w:t xml:space="preserve"> ноября 2018 года, ответственн</w:t>
      </w:r>
      <w:r w:rsidR="00603D1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– Гаврилова Т.А.)</w:t>
      </w:r>
    </w:p>
    <w:p w:rsidR="003B1F9D" w:rsidRDefault="003B1F9D" w:rsidP="00B83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план-сетку с опре</w:t>
      </w:r>
      <w:r w:rsidR="00826B53">
        <w:rPr>
          <w:rFonts w:ascii="Times New Roman" w:hAnsi="Times New Roman" w:cs="Times New Roman"/>
          <w:sz w:val="28"/>
          <w:szCs w:val="28"/>
        </w:rPr>
        <w:t xml:space="preserve">делением </w:t>
      </w:r>
      <w:proofErr w:type="spellStart"/>
      <w:r w:rsidR="00826B53">
        <w:rPr>
          <w:rFonts w:ascii="Times New Roman" w:hAnsi="Times New Roman" w:cs="Times New Roman"/>
          <w:sz w:val="28"/>
          <w:szCs w:val="28"/>
        </w:rPr>
        <w:t>тьюторских</w:t>
      </w:r>
      <w:proofErr w:type="spellEnd"/>
      <w:r w:rsidR="00826B53">
        <w:rPr>
          <w:rFonts w:ascii="Times New Roman" w:hAnsi="Times New Roman" w:cs="Times New Roman"/>
          <w:sz w:val="28"/>
          <w:szCs w:val="28"/>
        </w:rPr>
        <w:t xml:space="preserve"> часов (до 30</w:t>
      </w:r>
      <w:r>
        <w:rPr>
          <w:rFonts w:ascii="Times New Roman" w:hAnsi="Times New Roman" w:cs="Times New Roman"/>
          <w:sz w:val="28"/>
          <w:szCs w:val="28"/>
        </w:rPr>
        <w:t xml:space="preserve"> ноября 2018 года,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корпус тьюторов ДВГМУ)</w:t>
      </w:r>
    </w:p>
    <w:p w:rsidR="003B1F9D" w:rsidRDefault="00603D14" w:rsidP="00B83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методическое сопровождение школ тьюторов (до 1</w:t>
      </w:r>
      <w:r w:rsidR="00826B5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декабря 2018 года,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корпус тьюторов ДВГМУ)</w:t>
      </w:r>
    </w:p>
    <w:p w:rsidR="00603D14" w:rsidRDefault="00603D14" w:rsidP="00B83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необходимости проводить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главных тьюторов с разбором проблемных ситуаций (ответственные – Гаврилова Т.А.)</w:t>
      </w:r>
    </w:p>
    <w:p w:rsidR="00603D14" w:rsidRDefault="00603D14" w:rsidP="00B83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направлению «Студенческие комиссии по качеству образования»:</w:t>
      </w:r>
    </w:p>
    <w:p w:rsidR="00603D14" w:rsidRDefault="00603D14" w:rsidP="00B83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рассмотреть НПА, регламентирующие деятельность студенческих комисси</w:t>
      </w:r>
      <w:r w:rsidR="00826B53">
        <w:rPr>
          <w:rFonts w:ascii="Times New Roman" w:hAnsi="Times New Roman" w:cs="Times New Roman"/>
          <w:sz w:val="28"/>
          <w:szCs w:val="28"/>
        </w:rPr>
        <w:t>й по качеству образования (до 30</w:t>
      </w:r>
      <w:r>
        <w:rPr>
          <w:rFonts w:ascii="Times New Roman" w:hAnsi="Times New Roman" w:cs="Times New Roman"/>
          <w:sz w:val="28"/>
          <w:szCs w:val="28"/>
        </w:rPr>
        <w:t xml:space="preserve"> ноября 2018 года, ответственные – представители Тихоокеанского ГМУ)</w:t>
      </w:r>
    </w:p>
    <w:p w:rsidR="00603D14" w:rsidRDefault="00603D14" w:rsidP="00B83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обозначить направления деятельности студенческих комисси</w:t>
      </w:r>
      <w:r w:rsidR="00826B53">
        <w:rPr>
          <w:rFonts w:ascii="Times New Roman" w:hAnsi="Times New Roman" w:cs="Times New Roman"/>
          <w:sz w:val="28"/>
          <w:szCs w:val="28"/>
        </w:rPr>
        <w:t>й по качеству образования (до 30</w:t>
      </w:r>
      <w:r>
        <w:rPr>
          <w:rFonts w:ascii="Times New Roman" w:hAnsi="Times New Roman" w:cs="Times New Roman"/>
          <w:sz w:val="28"/>
          <w:szCs w:val="28"/>
        </w:rPr>
        <w:t xml:space="preserve"> ноября 2018 года, ответственные – представители Тихоокеанского ГМУ)</w:t>
      </w:r>
    </w:p>
    <w:p w:rsidR="00603D14" w:rsidRDefault="00603D14" w:rsidP="00B83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 направлению «Проектная деятельность,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поддержка»</w:t>
      </w:r>
    </w:p>
    <w:p w:rsidR="00603D14" w:rsidRDefault="00603D14" w:rsidP="00B83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ознакомиться с презентацией Прониной Д.Е. (до </w:t>
      </w:r>
      <w:r w:rsidR="00826B5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ноября 2018 года, ответственные – председатели советов обучающихся)</w:t>
      </w:r>
    </w:p>
    <w:p w:rsidR="00603D14" w:rsidRPr="00B8321E" w:rsidRDefault="00603D14" w:rsidP="00B83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перечень вопросов, которые необходимо решить в рамках деятельности направления (до 1</w:t>
      </w:r>
      <w:r w:rsidR="00826B5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декабря 2018 года, ответственные – председатели советов обучающихся)</w:t>
      </w:r>
    </w:p>
    <w:sectPr w:rsidR="00603D14" w:rsidRPr="00B8321E" w:rsidSect="0026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7DD"/>
    <w:rsid w:val="00266A5B"/>
    <w:rsid w:val="003B1F9D"/>
    <w:rsid w:val="00603D14"/>
    <w:rsid w:val="007D54DF"/>
    <w:rsid w:val="00826B53"/>
    <w:rsid w:val="008477DD"/>
    <w:rsid w:val="009421B1"/>
    <w:rsid w:val="00B8321E"/>
    <w:rsid w:val="00C6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egor1</dc:creator>
  <cp:keywords/>
  <dc:description/>
  <cp:lastModifiedBy>egor1</cp:lastModifiedBy>
  <cp:revision>5</cp:revision>
  <dcterms:created xsi:type="dcterms:W3CDTF">2018-10-05T03:42:00Z</dcterms:created>
  <dcterms:modified xsi:type="dcterms:W3CDTF">2018-11-04T22:45:00Z</dcterms:modified>
</cp:coreProperties>
</file>